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大连周老师提示：指令如果需要自己输入的话，先把指令1和2输入，同时，开一个word，将下一个指令手动输入word，便于接下来操作，不易丢。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步骤一：生成大单元教学计划初稿（建议开2-3个对话框，择优选择，同时可尝试开1个直接指令3的对话框）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指令1：</w:t>
      </w:r>
      <w:bookmarkStart w:id="1" w:name="OLE_LINK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请学习《义务教育体育与健康课程标准（2022 版）》</w:t>
      </w:r>
      <w:bookmarkEnd w:id="0"/>
      <w:bookmarkEnd w:id="1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指令2：</w:t>
      </w:r>
      <w:bookmarkStart w:id="2" w:name="OLE_LINK1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请继续学习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2024版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人教版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中华传统体育类运动教师用书</w:t>
      </w:r>
      <w:bookmarkEnd w:id="2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指令3：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请帮助我设计一份水平三武术大单元教学计划，主要内容为长拳基本动作、少年拳一</w:t>
      </w:r>
      <w:bookmarkStart w:id="5" w:name="_GoBack"/>
      <w:bookmarkEnd w:id="5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single"/>
          <w:shd w:val="clear" w:fill="EFF6FF"/>
          <w:lang w:val="en-US" w:eastAsia="zh-CN"/>
        </w:rPr>
        <w:t>（</w:t>
      </w:r>
      <w:r>
        <w:rPr>
          <w:rFonts w:hint="eastAsia"/>
          <w:u w:val="single"/>
          <w:lang w:val="en-US" w:eastAsia="zh-CN"/>
        </w:rPr>
        <w:t>水平二：长拳基本功、五步拳、武术健身操。水平四：武术基本动作、健身长拳。水平五：武术基本功与基本动作、形神拳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single"/>
          <w:shd w:val="clear" w:fill="EFF6FF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，共18课时，表格横向设计体现各课时的“主要学习内容、重难点、学练赛活动、学习表现”。纵向明确1—18节课全部课时，内容具体详细，其中，1基础知识，2、3、6、8、10、12基本技能，4、7、9、13技战术运用、11、14专项体能，5、15比赛课，16-18小赛季，并将18课时按顺序排列。“主要学习内容”部分，要体现各课时内容的关联性、进阶性、系统性，“学练赛活动”部分，包括3个学练活动和1个比赛活动，学练活动说明场地、人数与组织方法，比赛活动说明方法和规则，3-4句话即可；“学习表现”要涵盖知识技能、健康行为、体育品德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总体设计思路新颖，教学流程衔接紧凑，各部分内容安排符合学生身心发展规律，注重结构化、情境化。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步骤二：1.生成课时计划初稿（根据生成的大单元教学计划初稿，选择其中一课，在对话框中输入指令4，建议在大单元计划的每个对话框中都输入，择优）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指令4：</w:t>
      </w:r>
      <w:bookmarkStart w:id="3" w:name="OLE_LINK3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请结合上述大单元计划，设计一份第6课《少年拳一第1段：震脚架打→蹬踢架打》课时计划，要求40分钟。文本规范，设计科学合理。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输出格式：word表格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教学环节: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开始部分（2′）常规与安全教育，自然导入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热身部分（5′）一般准备活动+专项（可结合游戏/情境）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基本部分（20′）：学练赛评一体化，3个学练活动+1个比赛活动，内容要由易到难、循序渐进，学练活动丰富有实效，着重解决重难点，充分体现学生自主学练和合作探究学习，并结合区别对待原则，比赛环节要和主教材及重难点衔接，丰富有趣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体能部分（10′）：4个练习内容，体现补偿性、趣味性、多样性、整合性。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结束部分（3′）：自评+组评+师评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EFF6FF"/>
          <w:lang w:val="en-US" w:eastAsia="zh-CN"/>
        </w:rPr>
        <w:t>表格附加要求：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表头横向信息：课时信息元素、学习目标（运动能力、健康行为、体育品德）、重难点及解决策略、教法学法（突出学练赛评）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身横向字段：学习环节与时间、主要学习内容（略详细阐述学练活动和比赛活动的方法）、教与学的方法与手段（3个学练活动和1个比赛活动分别对应师生活动，教法与学法科学、合理、新颖，教学流程衔接紧凑，要详细阐述）、组织形式与要求中“组织队形”要可视化（教师学生需要明确符号排列或图形表示，方向变化要有指示符号）、运动负荷（140-160次/分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表尾横向内容：运动负荷预计（群体运动密度、个体运动密度、强度、心率曲线图等）、场地器材、安全措施、教学反思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课堂评价标准表：三级评价（自评/组评/师评）</w:t>
      </w:r>
      <w:bookmarkEnd w:id="3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2.将课时计划初稿复制内容到word里，待大单元教学设计完成再完善（完善后，将课时计划word投喂，在多个新对话框中操作，便于选择最理想的，指令：根据文件里的内容，字号、表格格式不变，生成HTML格式文件，风格为绿色、大气风格。）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步骤三：从2-3个对话框中选择最满意的，把大单元教学计划粘贴到WORD里预备修改完善，以防丢失。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步骤四：在该对话框下继续提问，生成大单元教学设计的其他信息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指令5：</w:t>
      </w:r>
      <w:bookmarkStart w:id="4" w:name="OLE_LINK6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请结合上述大单元教学计划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生成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完整大单元教学设计，各部分内容请详细阐述，按照如下模块生成：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单元信息元素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包括主题（体现学科大概念）、适用年级、课时，信息完整。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单元目标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：三维十面（运动能力×3、健康行为×4、体育品德×3），详述内容。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单元教材分析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教材价值与地位、技能特点，符合教材，科学合理，内容前后要有关联性。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单元学情分析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学生认知特点、身心发展特点、技能基础等。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单元主要教学内容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包括基础知识与基本技能、技战术运用、体能、展示或比赛、规则与裁判方法、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观赏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与评价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6个方面的具体内容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学生学习的重难点、学习内容的重难点、教学组织的重难点和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教学方法的重难点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4个方面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单元开放式学习环境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包括物理环境、虚拟环境、人文环境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单元过程结构图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单元检测内容及评价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核内容及要求围绕核心素养三个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维度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要全面、可测量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单元教学反思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能促进教学改进，包括目标达成、课时安排、教学组织、主要经验与改进等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单元作业设计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：每天练习内容控制30分钟以内，体现趣味性和可操作性，难度适宜，符合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学习规律的身体练习。</w:t>
      </w:r>
      <w:bookmarkEnd w:id="4"/>
    </w:p>
    <w:p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步骤四：生成大单元教学设计完整的11个要素，通过Deepseek和豆包完善，投给Deepseek生成Htmlh和Kimi生成PPT，其中要素5（单元主要教学内容）和要素8（单元教学结构图）在PPT中自己制作完成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9623C"/>
    <w:rsid w:val="1089623C"/>
    <w:rsid w:val="209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seven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2025-07-06T12:10:00Z</dcterms:created>
  <dc:creator>seven</dc:creator>
  <cp:lastModifiedBy>seven</cp:lastModifiedBy>
  <dcterms:modified xsi:type="dcterms:W3CDTF">2025-07-06T13:39:12Z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